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kern w:val="0"/>
          <w:sz w:val="28"/>
          <w:szCs w:val="28"/>
          <w:lang w:val="en-US" w:eastAsia="zh-CN"/>
        </w:rPr>
      </w:pPr>
      <w:r>
        <w:rPr>
          <w:rFonts w:hint="eastAsia" w:ascii="宋体" w:hAnsi="宋体" w:eastAsia="宋体" w:cs="宋体"/>
          <w:b w:val="0"/>
          <w:bCs w:val="0"/>
          <w:color w:val="auto"/>
          <w:kern w:val="0"/>
          <w:sz w:val="28"/>
          <w:szCs w:val="28"/>
          <w:lang w:val="en-US" w:eastAsia="zh-CN"/>
        </w:rPr>
        <w:t>2020.10.15</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中共中央印发《中国共产党党员教育管理工作条例》</w:t>
      </w:r>
    </w:p>
    <w:p>
      <w:pPr>
        <w:keepNext w:val="0"/>
        <w:keepLines w:val="0"/>
        <w:pageBreakBefore w:val="0"/>
        <w:widowControl/>
        <w:kinsoku/>
        <w:wordWrap/>
        <w:overflowPunct/>
        <w:topLinePunct w:val="0"/>
        <w:autoSpaceDE/>
        <w:autoSpaceDN/>
        <w:bidi w:val="0"/>
        <w:adjustRightInd/>
        <w:snapToGrid/>
        <w:spacing w:before="300" w:after="300" w:line="400" w:lineRule="exact"/>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pict>
          <v:rect id="_x0000_i1025" o:spt="1" style="height:0pt;width:0pt;" fillcolor="#A0A0A0" filled="t" stroked="f" coordsize="21600,21600" o:hr="t" o:hrstd="t" o:hralign="center">
            <v:path/>
            <v:fill on="t" focussize="0,0"/>
            <v:stroke on="f"/>
            <v:imagedata o:title=""/>
            <o:lock v:ext="edit"/>
            <w10:wrap type="none"/>
            <w10:anchorlock/>
          </v:rect>
        </w:pic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近日，中共中央印发了《中国共产党党员教育管理工作条例》（以下简称《条例》），并发出通知，要求各地区各部门认真遵照执行。</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通知指出，党员教育管理是党的建设基础性经常性工作。党的十八大以来，以习近平同志为核心的党中央高度重视加强党员教育管理工作，推动形成全党从严从实抓党员教育管理的良好态势。《条例》以习近平新时代中国特色社会主义思想为指导，以党章为根本遵循，总结吸收实践创新成果，对党员教育管理的内容、方式、程序等作出规范，是新时代党员教育管理工作的基本遵循。</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通知强调，《条例》的制定和实施，对于提高党员队伍建设质量，激发党组织的生机活力，推动全面从严治党向纵深发展，夯实党长期执政基础，实现党伟大执政使命，具有十分重要的意义。</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通知要求，每个党员，不论职务高低，都必须按照党章要求和《条例》规定，接受党组织的教育管理。各级党委各党组要把抓好党员教育管理作为重大政治责任，采取有力措施，严格贯彻执行《条例》，增强针对性和有效性，防止形式主义。要抓好《条例》的宣传解读和学习培训，使各级党组织、广大党员特别是党员领导干部深入领会《条例》精神，全面掌握《条例》内容，严格执行《条例》规定。中央组织部要会同有关部门加强督促指导，确保《条例》得到有效贯彻落实。各地区各部门在执行《条例》中的重要情况和建议，要及时报告党中央。</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《中国共产党党员教育管理工作条例》全文如下。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第一章 总则</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第一条 为了深入学习贯彻习近平新时代中国特色社会主义思想，加强党员教育管理工作，提高党员队伍建设质量，保持党员队伍的先进性和纯洁性，根据《中国共产党章程》和有关党内法规，制定本条例。</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第四条 党员教育管理工作遵循以下原则：</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（一）坚持党要管党、全面从严治党，将严的要求落实到党员教育管理工作全过程和各方面，党员领导干部带头接受教育管理；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（二）坚持以党的政治建设为统领，突出党性教育和政治理论教育，引导党员遵守党章党规党纪，不忘初心、牢记使命；</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（三）坚持围绕中心、服务大局，注重党员教育管理质量和实效，保证党的理论和路线方针政策、党中央决策部署贯彻落实；</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（四）坚持从实际出发，加强分类指导，尊重党员主体地位，充分发挥党支部直接教育、管理、监督党员作用。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第二章 学习贯彻习近平新时代中国特色社会主义思想</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第五条 把用习近平新时代中国特色社会主义思想武装全党作为党员教育管理的首要政治任务，引导党员充分认识学习贯彻习近平新时代中国特色社会主义思想的重大意义，自觉学懂弄通做实。</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教育引导党员把学习习近平新时代中国特色社会主义思想同学习马克思列宁主义、毛泽东思想、邓小平理论、“三个代表”重要思想、科学发展观紧密结合起来，不断提高马克思主义思想觉悟和理论水平。</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党员领导干部应当坚持更高标准、更严要求，全面学、系统学、贯通学、深入学、跟进学，自觉用以武装头脑、指导实践、推动工作，发挥示范带动作用。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第三章 党员教育基本任务</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第十二条 加强党的宗旨教育，引导党员践行全心全意为人民服务的根本宗旨，贯彻党的群众路线，提高群众工作本领，密切联系服务群众。</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第十三条 进行革命传统教育，引导党员学习党史、国史、改革开放史、社会主义发展史和中华优秀传统文化，铭记党的奋斗历程，弘扬党的优良传统，传承红色基因，践行共产党人价值观，激发爱国主义热情。</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第十四条 开展形势政策教育，围绕贯彻执行党和国家重大决策、推进落实重大任务，宣讲党的路线方针政策，解读世情国情党情，回应党员关注的问题，引导党员正确认识形势，把思想和行动统一到党中央要求上来。</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第十五条 注重知识技能教育，根据党员岗位职责要求和工作需要，组织引导党员学习掌握业务知识、科技知识、实用技术等，帮助党员提高综合素质和履职能力，增强服务本领。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第四章 党员日常教育管理主要方式</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第十六条 党支部应当运用“三会一课”制度，对党员进行经常性的教育管理。党员应当按期参加党员大会、党小组会和上党课，进行学习交流，汇报思想、工作等情况。党员领导干部应当参加双重组织生活。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党支部应当每月开展1次主题党日，贴近党员思想和工作实际，组织党员集中学习、过组织生活、进行民主议事和开展志愿服务等。</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党员应当按期交纳党费。党组织应当做好党费收缴、使用和管理工作。</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第十七条 党支部每年至少召开1次组织生活会，也可以根据工作需要随时召开，一般以党员大会、党支部委员会会议或者党小组会形式进行。</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民主评议党员可以结合组织生活会一并进行。</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第十九条 基层党组织应当注重分析党员思想状况和心理状态，党组织负责人应当经常同党员谈心谈话，有针对性地做好思想政治工作。</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第二十一条 党组织应当按照党中央部署要求，组织党员认真参加党内集中学习教育，引导党员围绕学习教育主题，深入学习党的创新理论，查找解决自身存在的突出问题。</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省级党委、行业系统党组织可以根据党员思想状况和党的建设需要，适时开展专题学习教育。</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鼓励和引导党员参与志愿服务。党员应当积极参加党组织开展的志愿服务活动，也可以自行开展志愿服务活动。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第二十三条 党组织应当坚持从严教育管理和热情关心爱护相统一，从政治、思想、工作、生活上激励关怀帮扶党员。</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第五章 党籍和党员组织关系管理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第二十四条 经党支部党员大会通过、基层党委审批接收的预备党员，自通过之日起，即取得党籍。</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对因私出国并在国外长期定居的党员，出国学习研究超过5年仍未返回的党员，一般予以停止党籍。停止党籍的决定由保留其组织关系的党组织按照有关规定作出。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对停止党籍的党员，符合条件的，可以按照规定程序恢复党籍。对劝其退党、劝而不退除名、自行脱党除名、退党除名、开除党籍的，原则上不能恢复党籍，符合条件的可以重新入党。</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第二十五条 党员组织关系是指党员对党的基层组织的隶属关系。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第二十六条 对没有人事档案的党员，应当由具有审批预备党员权限的基层党委建立党员档案，由所在党委或者县级以上党委组织部门保存。</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有条件的地方，实行党员档案电子化管理。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第六章 党员监督和组织处置</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第二十八条 发现党员有思想、工作、生活、作风和纪律方面苗头性倾向性问题的，以及群众对其有不良反映的，党组织负责人应当及时进行提醒谈话，抓早抓小、防微杜渐。</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第三十一条 党员具有下列情形之一的，按照规定程序给予除名处置：</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（一）理想信念缺失，政治立场动摇，已经丧失党员条件的，予以除名；</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（二）信仰宗教，经党组织帮助教育仍没有转变的，劝其退党，劝而不退的予以除名；</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（三）因思想蜕化提出退党，经教育后仍然坚持退党的，予以除名；</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（四）为了达到个人目的以退党相要挟，经教育不改的，劝其退党，劝而不退的予以除名；</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（五）限期改正期满后仍无转变的，劝其退党，劝而不退的予以除名；</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（六）没有正当理由，连续6个月不参加党的组织生活，或者不交纳党费，或者不做党所分配的工作，按照自行脱党予以除名。</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对违犯党纪的党员，按照《中国共产党纪律处分条例》规定给予党纪处分。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第七章 流动党员管理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对具备转移组织关系条件的流动党员，流出地和流入地党组织应当衔接做好转接工作。</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城市社区党组织对异地居住的流动党员，引导其向居住地党组织报到，自觉参加居住地党组织的活动，接受党组织管理。对在异地定居的党员，引导和帮助其及时转移组织关系。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公共就业和人才服务机构党组织应当建立健全流动人才党员党组织，理顺流动人才党员组织关系，加强和改进流动人才党员日常教育管理。</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第三十四条 高校党组织对组织关系保留在学校的高校毕业生流动党员，应当继续履行管理职责。党员组织关系保留时间一般不超过2年，对符合转出组织关系条件的及时转出。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对出国（境）学习研究党员，由原就读高校或者工作单位党组织保留其组织关系，每半年至少与其联系1次。出国（境）学习研究党员返回后按照规定恢复组织生活。</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第八章 党员教育管理信息化</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第三十五条 适应时代发展要求，充分运用互联网技术和信息化手段，改进党员教育管理工作，推进基层党建传统优势与信息技术深度融合，不断提高党员教育管理现代化水平。</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第三十七条 坚持网上和网下相结合，依托党员教育管理信息化平台，开展党员信息管理、党组织活动指导管理、流动党员管理服务、</w:t>
      </w:r>
      <w:bookmarkStart w:id="0" w:name="_GoBack"/>
      <w:bookmarkEnd w:id="0"/>
      <w:r>
        <w:rPr>
          <w:rFonts w:hint="eastAsia" w:ascii="宋体" w:hAnsi="宋体" w:eastAsia="宋体" w:cs="宋体"/>
          <w:b w:val="0"/>
          <w:bCs w:val="0"/>
          <w:color w:val="auto"/>
          <w:kern w:val="0"/>
          <w:sz w:val="28"/>
          <w:szCs w:val="28"/>
        </w:rPr>
        <w:t>发展党员管理和党费管理等业务应用，为党员提供在线学习培训、转接组织关系、参与党内事务和关怀帮扶等服务。</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注重利用信息数据，对党员队伍状况和党员教育管理工作进行实时分析研判，及时发现问题，不断改进工作。</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党组织应当教育引导党员严格规范网络行为，敢于同网上错误言论作斗争，不得制作、发布、传播违反党的纪律规定和国家法律法规的信息内容。</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第九章 组织领导和工作保障</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中央组织部主要负责党员教育管理工作统筹协调，抓好党员集中教育和经常性教育的组织安排，加强对党员教育管理工作的具体指导。</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中央纪委国家监委机关主要负责党员纪律作风教育，指导开展党员监督，查处党员违犯党的纪律和职务违法、职务犯罪行为。</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中央宣传部主要负责党员政治理论教育、形势政策教育，指导协调编写党员教育教材，组织党员先进典型的学习宣传。</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中央党校（国家行政学院）主要负责党员领导干部培训，指导地方党校（行政学院）将党员教育培训列入教学计划，保证课时和教学质量。</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中央和国家机关工委主要负责指导中央和国家机关各级党组织做好党员教育管理工作。</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教育部党组主要负责宏观指导高等学校党员教育管理工作。</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国务院国资委党委主要负责所监管企业党员教育管理工作。</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地方各级党委组织部和纪检监察机关、党委宣传部、党校（行政学院）、机关工委、教育工委、国资委党委等，分别按照职能职责，承担党员教育管理工作任务。</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第四十一条 乡镇、街道、国有企业、高等学校等基层党委，按照规定配备一定数量的专兼职组织员，由县级以上党委组织部门进行业务指导和管理，承担指导督促发展党员和党员教育管理等工作。</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实行党员教育讲师聘任制，县级以上党委从优秀党校教师、基层党组织书记、先进模范人物、党务工作者、专家学者、实用技术人才、离退休干部等人员中选聘党员教育讲师。</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加强全国党员教育培训教材建设规划，组织编写全国党员教育基本教材。各地区各部门各单位可以结合实际，开发各具特色、务实管用的党员教育教材。</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对在党员教育管理工作中失职失责的，按照有关规定予以问责追责。</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2"/>
        <w:jc w:val="center"/>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第十章 附则</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第四十四条 中国人民解放军和中国人民武装警察部队党员教育管理工作规定，由中央军事委员会根据本条例制定。</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第四十五条 本条例由中央组织部负责解释。</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left"/>
        <w:textAlignment w:val="auto"/>
        <w:rPr>
          <w:rFonts w:hint="eastAsia" w:ascii="宋体" w:hAnsi="宋体" w:eastAsia="宋体" w:cs="宋体"/>
          <w:b w:val="0"/>
          <w:bCs w:val="0"/>
          <w:color w:val="auto"/>
          <w:kern w:val="0"/>
          <w:sz w:val="28"/>
          <w:szCs w:val="28"/>
        </w:rPr>
      </w:pPr>
      <w:r>
        <w:rPr>
          <w:rFonts w:hint="eastAsia" w:ascii="宋体" w:hAnsi="宋体" w:eastAsia="宋体" w:cs="宋体"/>
          <w:b w:val="0"/>
          <w:bCs w:val="0"/>
          <w:color w:val="auto"/>
          <w:kern w:val="0"/>
          <w:sz w:val="28"/>
          <w:szCs w:val="28"/>
        </w:rPr>
        <w:t>第四十六条 本条例自2019年5月6日起施行。</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b w:val="0"/>
          <w:bCs w:val="0"/>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NTg3Y2FhNmU3YzUzM2Y3NjEzZDBkOTQyYjFjZDMifQ=="/>
  </w:docVars>
  <w:rsids>
    <w:rsidRoot w:val="00E86B60"/>
    <w:rsid w:val="00167E55"/>
    <w:rsid w:val="00E86B60"/>
    <w:rsid w:val="45EE47FA"/>
    <w:rsid w:val="6BF7790A"/>
    <w:rsid w:val="70952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1196</Words>
  <Characters>6822</Characters>
  <Lines>56</Lines>
  <Paragraphs>16</Paragraphs>
  <TotalTime>3</TotalTime>
  <ScaleCrop>false</ScaleCrop>
  <LinksUpToDate>false</LinksUpToDate>
  <CharactersWithSpaces>8002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2023-02-20T02:09:00Z</dcterms:created>
  <dc:creator>xb21cn</dc:creator>
  <cp:lastModifiedBy>Administrator</cp:lastModifiedBy>
  <dcterms:modified xsi:type="dcterms:W3CDTF">2023-02-26T00:07:00Z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0D1E728615F240129EE6E3E851139F8F</vt:lpwstr>
  </property>
</Properties>
</file>